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97" w:rsidRDefault="00920097">
      <w:pPr>
        <w:spacing w:line="240" w:lineRule="auto"/>
        <w:jc w:val="both"/>
        <w:rPr>
          <w:rFonts w:ascii="Raleway Medium" w:eastAsia="Raleway Medium" w:hAnsi="Raleway Medium" w:cs="Raleway Medium"/>
          <w:color w:val="333333"/>
          <w:sz w:val="24"/>
          <w:szCs w:val="24"/>
          <w:highlight w:val="white"/>
        </w:rPr>
      </w:pPr>
    </w:p>
    <w:p w:rsidR="00F544AD" w:rsidRDefault="00F544AD" w:rsidP="00F544AD">
      <w:pPr>
        <w:rPr>
          <w:b/>
        </w:rPr>
      </w:pPr>
      <w:r>
        <w:rPr>
          <w:b/>
        </w:rPr>
        <w:t>Alla c.a. dei destinatari</w:t>
      </w:r>
    </w:p>
    <w:p w:rsidR="00F544AD" w:rsidRDefault="00F544AD" w:rsidP="00F544AD">
      <w:pPr>
        <w:rPr>
          <w:b/>
        </w:rPr>
      </w:pPr>
    </w:p>
    <w:p w:rsidR="00F544AD" w:rsidRDefault="00F544AD" w:rsidP="00F544AD">
      <w:pPr>
        <w:rPr>
          <w:b/>
        </w:rPr>
      </w:pPr>
      <w:r>
        <w:rPr>
          <w:b/>
        </w:rPr>
        <w:t>Oggetto: Apertura concorso Login - Song 2024-2025</w:t>
      </w:r>
    </w:p>
    <w:p w:rsidR="00F544AD" w:rsidRDefault="00F544AD" w:rsidP="00F544AD">
      <w:pPr>
        <w:rPr>
          <w:b/>
        </w:rPr>
      </w:pPr>
    </w:p>
    <w:p w:rsidR="00F544AD" w:rsidRDefault="00F544AD" w:rsidP="00F544AD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t xml:space="preserve">Con la presente si porta a conoscenza dei destinatari, con preghiera di diffusione all’interno delle vostre reti e contatti, con particolare riferimento al mondo giovanile, che è stato aperto, nell’ambito del progetto LOGIN – Luoghi di Orientamento al Gioco ed Internet, </w:t>
      </w:r>
      <w:r>
        <w:rPr>
          <w:sz w:val="20"/>
          <w:szCs w:val="20"/>
        </w:rPr>
        <w:t>i</w:t>
      </w:r>
      <w:r>
        <w:t>n attuazione del Programma Territoriale di contrasto al Gioco d’Azzardo Patologico (GAP) e alle Dipendenze Digitali anni 2024/2025 (DGRM 1288/2023) del Dipartimento Dipendenze Patologiche AST Pesaro Urbino, le Cooperative Polo9, Labirinto e Nuovi Orizzonti, un concorso di idee per la realizzazione di una composizione musicale inedita (testo e musica) sul tema</w:t>
      </w:r>
      <w:r>
        <w:rPr>
          <w:sz w:val="20"/>
          <w:szCs w:val="20"/>
        </w:rPr>
        <w:t xml:space="preserve"> “ </w:t>
      </w:r>
      <w:r>
        <w:t>Amicizia e relazioni: elementi protettivi dai rischi legati alla Dipendenza da Gioco d’Azzardo e Dipendenze Tecnologiche”</w:t>
      </w:r>
    </w:p>
    <w:p w:rsidR="00F544AD" w:rsidRPr="00D64431" w:rsidRDefault="00F544AD" w:rsidP="00F544AD">
      <w:pPr>
        <w:jc w:val="both"/>
      </w:pPr>
      <w:bookmarkStart w:id="1" w:name="_heading=h.awd77v2jqut6" w:colFirst="0" w:colLast="0"/>
      <w:bookmarkEnd w:id="1"/>
    </w:p>
    <w:p w:rsidR="00F544AD" w:rsidRDefault="00F544AD" w:rsidP="00F544AD">
      <w:pPr>
        <w:jc w:val="both"/>
      </w:pPr>
      <w:r>
        <w:t xml:space="preserve">La partecipazione al concorso è gratuita ed è aperta a tutti gli appassionati di musica (professionisti e non) che vivono, studiano e/o lavorano sul territorio Italiano, di età compresa tra i 18 e i 35 anni. </w:t>
      </w:r>
    </w:p>
    <w:p w:rsidR="00F544AD" w:rsidRDefault="00F544AD" w:rsidP="00F544AD">
      <w:pPr>
        <w:jc w:val="both"/>
      </w:pPr>
    </w:p>
    <w:p w:rsidR="00F544AD" w:rsidRPr="00D64431" w:rsidRDefault="00F544AD" w:rsidP="00F544AD">
      <w:pPr>
        <w:jc w:val="both"/>
      </w:pPr>
      <w:r>
        <w:t xml:space="preserve">I partecipanti sono liberi di utilizzare qualunque tipo di stile musicale come pop, rap, rock. </w:t>
      </w:r>
      <w:proofErr w:type="spellStart"/>
      <w:r>
        <w:t>etc</w:t>
      </w:r>
      <w:proofErr w:type="spellEnd"/>
      <w:r>
        <w:t xml:space="preserve"> senza alcun tipo di limitazione, nella realizzazione di uno video la cui durata dovrà essere compresa tra i 60 e 90 secondi. </w:t>
      </w:r>
      <w:r w:rsidRPr="00D64431">
        <w:t>L'opera vincitrice verrà premiata con un premio in denaro di € 2000, il secondo classificato riceverà un premio di € 1000 e il terzo classificato un premio di € 500.</w:t>
      </w:r>
    </w:p>
    <w:p w:rsidR="00F544AD" w:rsidRPr="00D64431" w:rsidRDefault="00F544AD" w:rsidP="00F544AD">
      <w:pPr>
        <w:jc w:val="both"/>
      </w:pPr>
    </w:p>
    <w:p w:rsidR="00F544AD" w:rsidRPr="00D64431" w:rsidRDefault="00F544AD" w:rsidP="00F544AD">
      <w:pPr>
        <w:jc w:val="both"/>
      </w:pPr>
      <w:r w:rsidRPr="00BE07FA">
        <w:t>Tutto il materiale dovrà essere inviato entro le ore le ore 12.00 del 15 marzo 2025 secondo le modalità indicate nel regolamento.</w:t>
      </w:r>
      <w:r w:rsidRPr="00D64431">
        <w:t xml:space="preserve"> </w:t>
      </w:r>
    </w:p>
    <w:p w:rsidR="00F544AD" w:rsidRDefault="00F544AD" w:rsidP="00F544AD">
      <w:pPr>
        <w:jc w:val="both"/>
      </w:pPr>
    </w:p>
    <w:p w:rsidR="00F544AD" w:rsidRDefault="00F544AD" w:rsidP="00F544AD">
      <w:pPr>
        <w:jc w:val="both"/>
      </w:pPr>
      <w:r>
        <w:t xml:space="preserve">Eventuali chiarimenti a domande verranno poi pubblicati nella pagina </w:t>
      </w:r>
      <w:proofErr w:type="spellStart"/>
      <w:r>
        <w:t>facebook</w:t>
      </w:r>
      <w:proofErr w:type="spellEnd"/>
      <w:r>
        <w:t xml:space="preserve"> “Login – Luoghi di Orientamento al Gioco e Internet”. </w:t>
      </w:r>
    </w:p>
    <w:p w:rsidR="00F544AD" w:rsidRDefault="00F544AD" w:rsidP="00F544AD">
      <w:pPr>
        <w:jc w:val="both"/>
      </w:pPr>
    </w:p>
    <w:p w:rsidR="00F544AD" w:rsidRDefault="00F544AD" w:rsidP="00F544AD">
      <w:pPr>
        <w:jc w:val="both"/>
      </w:pPr>
      <w:r>
        <w:t xml:space="preserve">Il regolamento del presente bando di concorso, con tutte le informazioni necessarie alla partecipazione, unitamente al modulo di iscrizione, sono reperibili sul sito www.loginzone.it alla sezione “concorso”, e sono allegati alla presente mail. </w:t>
      </w:r>
    </w:p>
    <w:p w:rsidR="00F544AD" w:rsidRDefault="00F544AD" w:rsidP="00F544AD">
      <w:pPr>
        <w:jc w:val="both"/>
      </w:pPr>
    </w:p>
    <w:p w:rsidR="00F544AD" w:rsidRDefault="00F544AD" w:rsidP="00F544AD">
      <w:pPr>
        <w:jc w:val="both"/>
      </w:pPr>
      <w:r>
        <w:t xml:space="preserve">Tutte le informazioni relative al progetto Login – Luoghi di Orientamento al Gioco ed internet sono presenti sul sito </w:t>
      </w:r>
      <w:hyperlink r:id="rId7">
        <w:r>
          <w:rPr>
            <w:color w:val="0000FF"/>
            <w:u w:val="single"/>
          </w:rPr>
          <w:t>www.loginzone.it</w:t>
        </w:r>
      </w:hyperlink>
      <w:r>
        <w:t>.</w:t>
      </w:r>
    </w:p>
    <w:p w:rsidR="00F544AD" w:rsidRDefault="00F544AD" w:rsidP="00F544AD">
      <w:pPr>
        <w:jc w:val="both"/>
      </w:pPr>
    </w:p>
    <w:p w:rsidR="00F544AD" w:rsidRDefault="00F544AD" w:rsidP="00F544AD">
      <w:r>
        <w:t>Cordiali saluti</w:t>
      </w:r>
      <w:bookmarkStart w:id="2" w:name="_GoBack"/>
      <w:bookmarkEnd w:id="2"/>
    </w:p>
    <w:p w:rsidR="00F544AD" w:rsidRDefault="00F544AD" w:rsidP="00F544AD">
      <w:r>
        <w:t>Staff Progetto Login</w:t>
      </w:r>
    </w:p>
    <w:p w:rsidR="00F544AD" w:rsidRDefault="00A01DE5" w:rsidP="00F544AD">
      <w:hyperlink r:id="rId8">
        <w:r w:rsidR="00F544AD">
          <w:rPr>
            <w:color w:val="0000FF"/>
            <w:u w:val="single"/>
          </w:rPr>
          <w:t>www.loginzone.it</w:t>
        </w:r>
      </w:hyperlink>
    </w:p>
    <w:p w:rsidR="00F544AD" w:rsidRDefault="00F544AD" w:rsidP="00F544AD">
      <w:pPr>
        <w:jc w:val="both"/>
      </w:pPr>
    </w:p>
    <w:p w:rsidR="00F544AD" w:rsidRDefault="00F544AD" w:rsidP="00F544AD"/>
    <w:p w:rsidR="00920097" w:rsidRDefault="00920097">
      <w:pPr>
        <w:jc w:val="center"/>
        <w:rPr>
          <w:rFonts w:ascii="Raleway Medium" w:eastAsia="Raleway Medium" w:hAnsi="Raleway Medium" w:cs="Raleway Medium"/>
          <w:color w:val="333333"/>
          <w:sz w:val="24"/>
          <w:szCs w:val="24"/>
          <w:highlight w:val="white"/>
        </w:rPr>
      </w:pPr>
    </w:p>
    <w:sectPr w:rsidR="009200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DE5" w:rsidRDefault="00A01DE5">
      <w:pPr>
        <w:spacing w:line="240" w:lineRule="auto"/>
      </w:pPr>
      <w:r>
        <w:separator/>
      </w:r>
    </w:p>
  </w:endnote>
  <w:endnote w:type="continuationSeparator" w:id="0">
    <w:p w:rsidR="00A01DE5" w:rsidRDefault="00A01D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Pidipagina"/>
      <w:jc w:val="center"/>
      <w:rPr>
        <w:caps/>
        <w:color w:val="4F81BD" w:themeColor="accent1"/>
      </w:rPr>
    </w:pPr>
    <w:r>
      <w:rPr>
        <w:noProof/>
        <w:lang w:val="it-IT"/>
      </w:rPr>
      <w:drawing>
        <wp:anchor distT="114300" distB="114300" distL="114300" distR="114300" simplePos="0" relativeHeight="251659264" behindDoc="1" locked="0" layoutInCell="1" hidden="0" allowOverlap="1" wp14:anchorId="1592DD8A" wp14:editId="3E49B686">
          <wp:simplePos x="0" y="0"/>
          <wp:positionH relativeFrom="margin">
            <wp:posOffset>-180975</wp:posOffset>
          </wp:positionH>
          <wp:positionV relativeFrom="paragraph">
            <wp:posOffset>40005</wp:posOffset>
          </wp:positionV>
          <wp:extent cx="6109284" cy="613410"/>
          <wp:effectExtent l="0" t="0" r="635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3983" cy="63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D64431" w:rsidRPr="00D64431">
      <w:rPr>
        <w:caps/>
        <w:noProof/>
        <w:color w:val="4F81BD" w:themeColor="accent1"/>
        <w:lang w:val="it-IT"/>
      </w:rPr>
      <w:t>1</w:t>
    </w:r>
    <w:r>
      <w:rPr>
        <w:caps/>
        <w:color w:val="4F81BD" w:themeColor="accent1"/>
      </w:rPr>
      <w:fldChar w:fldCharType="end"/>
    </w:r>
  </w:p>
  <w:p w:rsidR="00920097" w:rsidRDefault="00920097">
    <w:pPr>
      <w:jc w:val="center"/>
      <w:rPr>
        <w:rFonts w:ascii="Calibri" w:eastAsia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DE5" w:rsidRDefault="00A01DE5">
      <w:pPr>
        <w:spacing w:line="240" w:lineRule="auto"/>
      </w:pPr>
      <w:r>
        <w:separator/>
      </w:r>
    </w:p>
  </w:footnote>
  <w:footnote w:type="continuationSeparator" w:id="0">
    <w:p w:rsidR="00A01DE5" w:rsidRDefault="00A01D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097" w:rsidRDefault="00B56DCD">
    <w:pPr>
      <w:jc w:val="center"/>
    </w:pPr>
    <w:r>
      <w:rPr>
        <w:noProof/>
        <w:lang w:val="it-IT"/>
      </w:rPr>
      <w:drawing>
        <wp:inline distT="114300" distB="114300" distL="114300" distR="114300">
          <wp:extent cx="1858800" cy="908747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8800" cy="9087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C2" w:rsidRDefault="00E469C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97"/>
    <w:rsid w:val="00191EFB"/>
    <w:rsid w:val="00920097"/>
    <w:rsid w:val="00A01DE5"/>
    <w:rsid w:val="00B56DCD"/>
    <w:rsid w:val="00BB0847"/>
    <w:rsid w:val="00BC5FE1"/>
    <w:rsid w:val="00D64431"/>
    <w:rsid w:val="00E469C2"/>
    <w:rsid w:val="00F5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B9A81-AEA0-48CF-8169-D9A2EAEE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E469C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69C2"/>
  </w:style>
  <w:style w:type="paragraph" w:styleId="Pidipagina">
    <w:name w:val="footer"/>
    <w:basedOn w:val="Normale"/>
    <w:link w:val="PidipaginaCarattere"/>
    <w:uiPriority w:val="99"/>
    <w:unhideWhenUsed/>
    <w:rsid w:val="00E469C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nz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oginz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+/0dntaSxigBdjIQfuumTEf/8w==">CgMxLjA4AHIhMUFwQkFrUFI3MEw2WnlJRVJSMGhEd1pMVmJpYW1ZZEw5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Nuovi Orizzonti Soc. Coop. Soc.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Fontemaggi</dc:creator>
  <cp:lastModifiedBy>Francesca Fontemaggi</cp:lastModifiedBy>
  <cp:revision>3</cp:revision>
  <dcterms:created xsi:type="dcterms:W3CDTF">2024-11-18T12:21:00Z</dcterms:created>
  <dcterms:modified xsi:type="dcterms:W3CDTF">2024-11-18T12:34:00Z</dcterms:modified>
</cp:coreProperties>
</file>